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58"/>
      </w:tblGrid>
      <w:tr w:rsidR="00DA4A41" w:rsidRPr="005227FC" w:rsidTr="005227FC">
        <w:trPr>
          <w:trHeight w:val="2394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41" w:rsidRPr="005227FC" w:rsidRDefault="00DA4A41" w:rsidP="00EE34D0">
            <w:pPr>
              <w:tabs>
                <w:tab w:val="left" w:leader="dot" w:pos="8805"/>
              </w:tabs>
              <w:spacing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DA4A41" w:rsidRPr="005227FC" w:rsidRDefault="00DA4A41" w:rsidP="00EE34D0">
            <w:pPr>
              <w:tabs>
                <w:tab w:val="left" w:leader="dot" w:pos="8805"/>
              </w:tabs>
              <w:spacing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DA4A41" w:rsidRPr="005227FC" w:rsidRDefault="00DA4A41" w:rsidP="00EE34D0">
            <w:pPr>
              <w:tabs>
                <w:tab w:val="left" w:leader="dot" w:pos="8805"/>
              </w:tabs>
              <w:spacing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DA4A41" w:rsidRPr="005227FC" w:rsidRDefault="00DA4A41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DA4A41" w:rsidRPr="005227FC" w:rsidRDefault="00DA4A41" w:rsidP="00EE34D0">
            <w:pPr>
              <w:spacing w:after="0" w:line="240" w:lineRule="auto"/>
              <w:ind w:right="-270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DA4A41" w:rsidRPr="005227FC" w:rsidRDefault="00DA4A41" w:rsidP="00EE34D0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DA4A41" w:rsidRPr="005227FC" w:rsidRDefault="00DA4A41" w:rsidP="00EE34D0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735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A4A41" w:rsidRPr="005227FC" w:rsidRDefault="00DA4A41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5227FC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</w:p>
          <w:p w:rsidR="00DA4A41" w:rsidRPr="005227FC" w:rsidRDefault="00DA4A41" w:rsidP="00EE34D0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</w:t>
            </w:r>
            <w:r w:rsidR="005227FC" w:rsidRPr="005227FC">
              <w:rPr>
                <w:rFonts w:asciiTheme="majorHAnsi" w:hAnsiTheme="majorHAnsi" w:cstheme="majorHAnsi"/>
                <w:b/>
                <w:sz w:val="26"/>
                <w:szCs w:val="26"/>
              </w:rPr>
              <w:t>IỂU HỘI ĐỒNG NHÂN DÂN XÃ TÂN KỲ</w:t>
            </w:r>
            <w:r w:rsidRPr="005227F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DA4A41" w:rsidRPr="005227FC" w:rsidRDefault="00DA4A41" w:rsidP="00EE34D0">
            <w:pPr>
              <w:spacing w:line="240" w:lineRule="auto"/>
              <w:contextualSpacing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1. Họ và tên thường dùng:  </w:t>
            </w:r>
            <w:r w:rsidRPr="005227F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HOÀNG HỮU LÂM</w:t>
            </w:r>
          </w:p>
          <w:p w:rsidR="00DA4A41" w:rsidRPr="005227FC" w:rsidRDefault="00DA4A41" w:rsidP="00EE34D0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2. Họ và tên khai sinh:        </w:t>
            </w:r>
            <w:r w:rsidRPr="005227FC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HOÀNG HỮU LÂM</w:t>
            </w:r>
          </w:p>
          <w:p w:rsidR="00DA4A41" w:rsidRPr="005227FC" w:rsidRDefault="00DA4A41" w:rsidP="00EE34D0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Các bí danh tên gọi khác:     Không</w:t>
            </w:r>
          </w:p>
          <w:p w:rsidR="00DA4A41" w:rsidRPr="005227FC" w:rsidRDefault="00DA4A41" w:rsidP="00EE34D0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3. Ngày tháng năm sinh: 24 tháng 8 năm 1971     </w:t>
            </w:r>
          </w:p>
          <w:p w:rsidR="00DA4A41" w:rsidRPr="005227FC" w:rsidRDefault="00DA4A41" w:rsidP="00EE34D0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4. Giới tính:  Nam</w:t>
            </w:r>
          </w:p>
        </w:tc>
      </w:tr>
    </w:tbl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5. Quốc tịch:  Chỉ có 01 quốc tịch là quốc tịch Việt Nam và không trong thời gian thực hiện thủ tục xin gia nhập quốc tịch quốc gia khác.                         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6. Nơi đăng ký khai sinh:  Xã </w:t>
      </w:r>
      <w:r w:rsidRPr="005227FC">
        <w:rPr>
          <w:rFonts w:asciiTheme="majorHAnsi" w:hAnsiTheme="majorHAnsi" w:cstheme="majorHAnsi"/>
          <w:sz w:val="26"/>
          <w:szCs w:val="26"/>
        </w:rPr>
        <w:t>Tân Kỳ, tỉnh Thái Nguyên</w:t>
      </w:r>
      <w:r w:rsidR="005227FC">
        <w:rPr>
          <w:rFonts w:asciiTheme="majorHAnsi" w:hAnsiTheme="majorHAnsi" w:cstheme="majorHAnsi"/>
          <w:sz w:val="26"/>
          <w:szCs w:val="26"/>
        </w:rPr>
        <w:t xml:space="preserve"> ( xã Hòa Mục, huyện Chợ Mới, tỉnh Bắc Kạn)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7. Quê quán:  Xã </w:t>
      </w:r>
      <w:r w:rsidRPr="005227FC">
        <w:rPr>
          <w:rFonts w:asciiTheme="majorHAnsi" w:hAnsiTheme="majorHAnsi" w:cstheme="majorHAnsi"/>
          <w:sz w:val="26"/>
          <w:szCs w:val="26"/>
        </w:rPr>
        <w:t>Tân Kỳ, tỉnh Thái Nguyên</w:t>
      </w:r>
      <w:r w:rsidR="005227FC">
        <w:rPr>
          <w:rFonts w:asciiTheme="majorHAnsi" w:hAnsiTheme="majorHAnsi" w:cstheme="majorHAnsi"/>
          <w:sz w:val="26"/>
          <w:szCs w:val="26"/>
        </w:rPr>
        <w:t xml:space="preserve"> </w:t>
      </w:r>
      <w:r w:rsidR="005227FC">
        <w:rPr>
          <w:rFonts w:asciiTheme="majorHAnsi" w:hAnsiTheme="majorHAnsi" w:cstheme="majorHAnsi"/>
          <w:sz w:val="26"/>
          <w:szCs w:val="26"/>
        </w:rPr>
        <w:t>( xã Hòa Mục, huyện Chợ Mới, tỉnh Bắc Kạn)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8. Nơi đăng ký thường trú: Thôn Bản Đồn, Xã </w:t>
      </w:r>
      <w:r w:rsidRPr="005227FC">
        <w:rPr>
          <w:rFonts w:asciiTheme="majorHAnsi" w:hAnsiTheme="majorHAnsi" w:cstheme="majorHAnsi"/>
          <w:sz w:val="26"/>
          <w:szCs w:val="26"/>
        </w:rPr>
        <w:t>Tân Kỳ, tỉnh Thái Nguyên</w:t>
      </w:r>
    </w:p>
    <w:p w:rsidR="005227FC" w:rsidRDefault="00DA4A41" w:rsidP="005227FC">
      <w:pPr>
        <w:spacing w:after="0" w:line="240" w:lineRule="auto"/>
        <w:ind w:right="2125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9. Số </w:t>
      </w:r>
      <w:r w:rsidRPr="005227FC">
        <w:rPr>
          <w:rFonts w:asciiTheme="majorHAnsi" w:hAnsiTheme="majorHAnsi" w:cstheme="majorHAnsi"/>
          <w:sz w:val="26"/>
          <w:szCs w:val="26"/>
        </w:rPr>
        <w:t>CCCD</w:t>
      </w: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 :006071001895 </w:t>
      </w:r>
      <w:r w:rsidR="005227FC" w:rsidRPr="005227FC">
        <w:rPr>
          <w:rFonts w:asciiTheme="majorHAnsi" w:hAnsiTheme="majorHAnsi" w:cstheme="majorHAnsi"/>
          <w:sz w:val="26"/>
          <w:szCs w:val="26"/>
        </w:rPr>
        <w:t xml:space="preserve">    </w:t>
      </w:r>
      <w:r w:rsidR="005227FC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="005227FC" w:rsidRPr="005227FC">
        <w:rPr>
          <w:rFonts w:asciiTheme="majorHAnsi" w:hAnsiTheme="majorHAnsi" w:cstheme="majorHAnsi"/>
          <w:sz w:val="26"/>
          <w:szCs w:val="26"/>
        </w:rPr>
        <w:t xml:space="preserve">  </w:t>
      </w:r>
      <w:r w:rsidR="005227FC"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Ngày </w:t>
      </w:r>
      <w:r w:rsidR="005227FC">
        <w:rPr>
          <w:rFonts w:asciiTheme="majorHAnsi" w:hAnsiTheme="majorHAnsi" w:cstheme="majorHAnsi"/>
          <w:sz w:val="26"/>
          <w:szCs w:val="26"/>
          <w:lang w:val="vi-VN"/>
        </w:rPr>
        <w:t>cấp: 09/5/2021</w:t>
      </w: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                </w:t>
      </w:r>
    </w:p>
    <w:p w:rsidR="00DA4A41" w:rsidRPr="005227FC" w:rsidRDefault="00DA4A41" w:rsidP="005227FC">
      <w:pPr>
        <w:spacing w:after="0" w:line="240" w:lineRule="auto"/>
        <w:ind w:right="2125"/>
        <w:contextualSpacing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Cơ quan cấp: Cục cảnh sát QLHC về TTXH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10. Dân tộc:  Tày                                      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11. Tôn giáo: Không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12. Trình độ: Giáo dục phổ thông: 9/10 Phổ thông; Nói được tiếng Tày.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- Chuyên môn nghiệp vụ: Không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13. Nghề nghiệp hiện nay:  Nông dân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14. Chức vụ trong cơ quan, tổ chức, đơn vị đang công tác:  Không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15. Nơi công tác: Thôn Bản Đồn, Xã </w:t>
      </w:r>
      <w:r w:rsidRPr="005227FC">
        <w:rPr>
          <w:rFonts w:asciiTheme="majorHAnsi" w:hAnsiTheme="majorHAnsi" w:cstheme="majorHAnsi"/>
          <w:sz w:val="26"/>
          <w:szCs w:val="26"/>
        </w:rPr>
        <w:t>Tân Kỳ, tỉnh Thái Nguyên</w:t>
      </w: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5227FC">
        <w:rPr>
          <w:rFonts w:asciiTheme="majorHAnsi" w:hAnsiTheme="majorHAnsi" w:cstheme="majorHAnsi"/>
          <w:sz w:val="26"/>
          <w:szCs w:val="26"/>
        </w:rPr>
        <w:t xml:space="preserve"> </w:t>
      </w:r>
    </w:p>
    <w:p w:rsidR="00ED7D02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16. Ngày vào Đảng:   </w:t>
      </w:r>
      <w:r w:rsidR="001E20F8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GoBack"/>
      <w:bookmarkEnd w:id="0"/>
      <w:r w:rsidRPr="005227FC">
        <w:rPr>
          <w:rFonts w:asciiTheme="majorHAnsi" w:hAnsiTheme="majorHAnsi" w:cstheme="majorHAnsi"/>
          <w:sz w:val="26"/>
          <w:szCs w:val="26"/>
          <w:lang w:val="vi-VN"/>
        </w:rPr>
        <w:t>05/5/2000;</w:t>
      </w:r>
    </w:p>
    <w:p w:rsidR="00DA4A41" w:rsidRPr="005227FC" w:rsidRDefault="00ED7D02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</w:rPr>
        <w:t xml:space="preserve">     - </w:t>
      </w:r>
      <w:r w:rsidR="00DA4A41"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 Ngày chính thức:  05/5/2001; </w:t>
      </w:r>
      <w:r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="00DA4A41" w:rsidRPr="005227FC">
        <w:rPr>
          <w:rFonts w:asciiTheme="majorHAnsi" w:hAnsiTheme="majorHAnsi" w:cstheme="majorHAnsi"/>
          <w:sz w:val="26"/>
          <w:szCs w:val="26"/>
          <w:lang w:val="vi-VN"/>
        </w:rPr>
        <w:t>Số thẻ Đảng viên:  006071001895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 xml:space="preserve">    - Chức vụ trong Đảng:  Bí thư Chi bộ Bản Đồn.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17. Tham gia làm thành viên của các tổ chức đoàn thể: Chi hội Nông dân thôn Bản đồn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18. Tình trạng sức khỏe:Tốt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19. Các hình thức khen thưởng nhà nước đã được trao tặng:  Không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20. Các hình thức kỷ luật, xử lý vi phạm:  Không bị kỷ luật, không có án tích.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21. Là đại biểu Quốc hội:   Không</w:t>
      </w:r>
    </w:p>
    <w:p w:rsidR="00DA4A41" w:rsidRPr="005227FC" w:rsidRDefault="00DA4A41" w:rsidP="00DA4A41">
      <w:pPr>
        <w:spacing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sz w:val="26"/>
          <w:szCs w:val="26"/>
          <w:lang w:val="vi-VN"/>
        </w:rPr>
        <w:t>22. Là đại biểu Hội đồng nhân dân xã Hòa Mục khóa 18,19 nhiệm kỳ: 2011-2016, 2016-2021.</w:t>
      </w:r>
    </w:p>
    <w:p w:rsidR="00DA4A41" w:rsidRPr="005227FC" w:rsidRDefault="00DA4A41" w:rsidP="00DA4A41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b/>
          <w:sz w:val="26"/>
          <w:szCs w:val="26"/>
          <w:lang w:val="vi-VN"/>
        </w:rPr>
        <w:t>TÓM TẮT QUÁ TRÌNH CÔNG TÁC</w:t>
      </w:r>
    </w:p>
    <w:tbl>
      <w:tblPr>
        <w:tblW w:w="146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662"/>
        <w:gridCol w:w="4849"/>
      </w:tblGrid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41" w:rsidRPr="00ED7D02" w:rsidRDefault="00DA4A41" w:rsidP="00ED7D02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D7D0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41" w:rsidRPr="00ED7D02" w:rsidRDefault="00DA4A41" w:rsidP="00ED7D02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D7D0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Công việc, chức danh, chức vụ, nơi công tác</w:t>
            </w:r>
          </w:p>
          <w:p w:rsidR="00DA4A41" w:rsidRPr="00ED7D02" w:rsidRDefault="00DA4A41" w:rsidP="00ED7D02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D7D0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( Chính quyền, Đảng, đoàn thể )</w:t>
            </w:r>
          </w:p>
        </w:tc>
      </w:tr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1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1995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12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1996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Phó bí thư Đoàn xã Hòa Mục,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huyện Chợ Mới, tỉnh Bắc Kạn</w:t>
            </w:r>
          </w:p>
        </w:tc>
      </w:tr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01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1997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Bí thư đoàn xã Hòa Mục,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huyện Chợ Mới, tỉnh Bắc Kạn</w:t>
            </w:r>
          </w:p>
        </w:tc>
      </w:tr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7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2004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12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Cán bộ văn hóa xã Hòa Mục,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huyện Chợ Mới, tỉnh Bắc Kạn</w:t>
            </w:r>
          </w:p>
        </w:tc>
      </w:tr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01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2007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4 </w:t>
            </w:r>
            <w:r w:rsidRPr="005227FC">
              <w:rPr>
                <w:rFonts w:asciiTheme="majorHAnsi" w:hAnsiTheme="majorHAnsi" w:cstheme="majorHAnsi"/>
                <w:sz w:val="26"/>
                <w:szCs w:val="26"/>
              </w:rPr>
              <w:t>/</w:t>
            </w: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2008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AC7D21" w:rsidRDefault="00DA4A4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Nghỉ công tác tại xã, l</w:t>
            </w:r>
            <w:r w:rsidR="00AC7D2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à Phó bí thư chi bộ thôn Bản </w:t>
            </w:r>
            <w:r w:rsidR="00AC7D21">
              <w:rPr>
                <w:rFonts w:asciiTheme="majorHAnsi" w:hAnsiTheme="majorHAnsi" w:cstheme="majorHAnsi"/>
                <w:sz w:val="26"/>
                <w:szCs w:val="26"/>
              </w:rPr>
              <w:t>Đồn</w:t>
            </w:r>
          </w:p>
        </w:tc>
      </w:tr>
      <w:tr w:rsidR="00DA4A41" w:rsidRPr="005227FC" w:rsidTr="00AC7D21">
        <w:trPr>
          <w:gridAfter w:val="1"/>
          <w:wAfter w:w="4849" w:type="dxa"/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A41" w:rsidRPr="005227FC" w:rsidRDefault="00DA4A4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5/2008 - 3/2024</w:t>
            </w:r>
          </w:p>
          <w:p w:rsidR="00DA4A41" w:rsidRPr="005227FC" w:rsidRDefault="00DA4A4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A41" w:rsidRPr="00AC7D21" w:rsidRDefault="00AC7D21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Bí thư chi bộ thôn Bản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Đ</w:t>
            </w:r>
            <w:r w:rsidR="00DA4A41" w:rsidRPr="005227FC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ồn, Trưởng ban CTMT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 xml:space="preserve">, xã Hòa Mục,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huyện Chợ Mới, tỉnh Bắc Kạn</w:t>
            </w:r>
          </w:p>
        </w:tc>
      </w:tr>
      <w:tr w:rsidR="00ED7D02" w:rsidRPr="005227FC" w:rsidTr="00AC7D21">
        <w:trPr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02" w:rsidRPr="005227FC" w:rsidRDefault="00920795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Từ tháng 4/2024 -6/2025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02" w:rsidRPr="00ED7D02" w:rsidRDefault="00ED7D02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Bí thư chi bộ Bản Đồn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 xml:space="preserve">,xã Hòa Mục, </w:t>
            </w:r>
            <w:r w:rsidR="00920795">
              <w:rPr>
                <w:rFonts w:asciiTheme="majorHAnsi" w:hAnsiTheme="majorHAnsi" w:cstheme="majorHAnsi"/>
                <w:sz w:val="26"/>
                <w:szCs w:val="26"/>
              </w:rPr>
              <w:t>huyện Chợ Mới, tỉnh Bắc Kạn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D02" w:rsidRPr="005227FC" w:rsidRDefault="00ED7D02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  <w:tr w:rsidR="00920795" w:rsidRPr="005227FC" w:rsidTr="00AC7D21">
        <w:trPr>
          <w:trHeight w:val="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95" w:rsidRPr="00920795" w:rsidRDefault="00920795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Từ tháng 7/2025 đến nay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95" w:rsidRDefault="00920795" w:rsidP="00920795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Bí thư chi bộ Bản Đồn,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xã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Tân Kỳ, tỉnh Thái Nguyên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0795" w:rsidRPr="005227FC" w:rsidRDefault="00920795" w:rsidP="00ED7D02">
            <w:pPr>
              <w:spacing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DA4A41" w:rsidRPr="005227FC" w:rsidRDefault="00DA4A41" w:rsidP="00DA4A41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5227FC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Tân Kỳ, ngày 01 tháng 11 năm 2025</w:t>
      </w:r>
    </w:p>
    <w:p w:rsidR="00920795" w:rsidRDefault="00DA4A41" w:rsidP="00DA4A41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5227FC">
        <w:rPr>
          <w:rFonts w:asciiTheme="majorHAnsi" w:hAnsiTheme="majorHAnsi" w:cstheme="majorHAnsi"/>
          <w:b/>
          <w:sz w:val="26"/>
          <w:szCs w:val="26"/>
          <w:lang w:val="vi-VN"/>
        </w:rPr>
        <w:t>Ký tên</w:t>
      </w:r>
    </w:p>
    <w:p w:rsidR="00DA4A41" w:rsidRPr="00920795" w:rsidRDefault="00920795" w:rsidP="00DA4A41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920795">
        <w:rPr>
          <w:rFonts w:asciiTheme="majorHAnsi" w:hAnsiTheme="majorHAnsi" w:cstheme="majorHAnsi"/>
          <w:i/>
          <w:sz w:val="26"/>
          <w:szCs w:val="26"/>
        </w:rPr>
        <w:t>(Đã ký)</w:t>
      </w:r>
    </w:p>
    <w:p w:rsidR="00BD3BBF" w:rsidRPr="005227FC" w:rsidRDefault="00920795" w:rsidP="00DA4A41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  <w:t xml:space="preserve">    </w:t>
      </w:r>
      <w:r w:rsidR="00DA4A41" w:rsidRPr="005227FC">
        <w:rPr>
          <w:rFonts w:asciiTheme="majorHAnsi" w:hAnsiTheme="majorHAnsi" w:cstheme="majorHAnsi"/>
          <w:b/>
          <w:sz w:val="26"/>
          <w:szCs w:val="26"/>
        </w:rPr>
        <w:t>Hoàng Hữu Lâm</w:t>
      </w:r>
    </w:p>
    <w:sectPr w:rsidR="00BD3BBF" w:rsidRPr="005227FC" w:rsidSect="00773C17">
      <w:pgSz w:w="11906" w:h="16838" w:code="9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1"/>
    <w:rsid w:val="001E20F8"/>
    <w:rsid w:val="005227FC"/>
    <w:rsid w:val="00773C17"/>
    <w:rsid w:val="007F555F"/>
    <w:rsid w:val="00920795"/>
    <w:rsid w:val="00AC7D21"/>
    <w:rsid w:val="00BD3BBF"/>
    <w:rsid w:val="00DA4A41"/>
    <w:rsid w:val="00E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E36CE"/>
  <w15:chartTrackingRefBased/>
  <w15:docId w15:val="{A8DFD53D-3D94-4B3F-A31F-1666362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41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A4A41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4A41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2025-11-11T13:59:00Z</dcterms:created>
  <dcterms:modified xsi:type="dcterms:W3CDTF">2025-11-11T18:40:00Z</dcterms:modified>
</cp:coreProperties>
</file>